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AEON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6,892,682.00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6,892,682.00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6,892,682.00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3,000,000 shares of Common Stock, and (2) warrants to acquire 6,000,000 shares of Common Stock, subject to a 9.99% beneficial ownership limitation. The percentage reported herein is calculated based on 68,995,818 shares of Common Stock outstanding immediately after the offering, as reported in the prospectus filed by the Issuer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6,892,682.00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6,892,682.00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6,892,682.00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3,000,000 shares of Common Stock, and (2) warrants to acquire 6,000,000 shares of Common Stock, subject to a 9.99% beneficial ownership limitation. The percentage reported herein is calculated based on 68,995,818 shares of Common Stock outstanding immediately after the offering, as reported in the prospectus filed by the Issuer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6,892,682.00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6,892,682.00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6,892,682.00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3,000,000 shares of Common Stock, and (2) warrants to acquire 6,000,000 shares of Common Stock, subject to a 9.99% beneficial ownership limitation. The percentage reported herein is calculated based on 68,995,818 shares of Common Stock outstanding immediately after the offering, as reported in the prospectus filed by the Issuer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 M. Plexico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6,892,682.00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6,892,682.00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6,892,682.00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3,000,000 shares of Common Stock, and (2) warrants to acquire 6,000,000 shares of Common Stock, subject to a 9.99% beneficial ownership limitation. The percentage reported herein is calculated based on 68,995,818 shares of Common Stock outstanding immediately after the offering, as reported in the prospectus filed by the Issuer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AEON Biopharma,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PARK PLAZA, SUITE 1750, IRVINE, CA 92614</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 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shares of Class A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shares of Class A Common Stock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2900 NW Clearwater Drive, Suite 100-11, Bend OR 97703</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Stonepine: 6,892,682 Partnership: 6,892,682 General Partner: 6,892,682 Jon M. Plexico: 6,892,682</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Stonepine: 9.9% Partnership: 9.9% General Partner: 9.9% Jon M. Plexico: 9.9%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Stonepine: 0 Partnership: 0 General Partner: 0 Jon M. Plexico: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Stonepine: 6,892,682 Partnership: 6,892,682 General Partner: 6,892,682 Jon M. Plexico: 6,892,682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Stonepine: 0 Partnership: 0 General Partner: 0 Jon M. Plexico: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Stonepine: 6,892,682 Partnership: 6,892,682 General Partner: 6,892,682 Jon M. Plexico: 6,892,682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Partnership holds Class A Common Stock for the benefit of its investors and has the right to receive or the power to direct the receipt of dividends from, or the proceeds from the sale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Stonepine Capital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Jon M. Plexico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Stonepine Capital, L.P.</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Jon M. Plexico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Managing Member of the General Partner, Stonepine GP,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Stonepine GP, LLC</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Jon M. Plexico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Jon M. Plexico</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Jon M. Plexico</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Reporting Person</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99 -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28" w:name="spex99.htm"/>
      <w:bookmarkStart w:id="29" w:name="ksspex99"/>
      <w:bookmarkEnd w:id="28"/>
      <w:bookmarkEnd w:id="29"/>
      <w:r>
        <w:rPr>
          <w:rFonts w:ascii="Times New Roman;Times;Serif" w:hAnsi="Times New Roman;Times;Serif"/>
          <w:b w:val="false"/>
          <w:i w:val="false"/>
          <w:caps w:val="false"/>
          <w:smallCaps w:val="false"/>
          <w:sz w:val="22"/>
        </w:rPr>
        <w:t>EXHIBIT 99</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w:t>
        <w:tab/>
        <w:t>October 10, 2024</w:t>
      </w:r>
    </w:p>
    <w:p>
      <w:pPr>
        <w:pStyle w:val="TextBody"/>
        <w:bidi w:val="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75"/>
        <w:gridCol w:w="4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CAPITAL MANAGEMENT,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CAPITAL, L.P.</w:t>
              <w:br/>
              <w:br/>
            </w:r>
            <w:r>
              <w:rPr>
                <w:rFonts w:ascii="Times New Roman;Times;Serif" w:hAnsi="Times New Roman;Times;Serif"/>
                <w:b w:val="false"/>
                <w:i w:val="false"/>
                <w:caps w:val="false"/>
                <w:smallCaps w:val="false"/>
                <w:sz w:val="22"/>
              </w:rPr>
              <w:t>By:</w:t>
              <w:tab/>
              <w:t>Stonepine GP, LLC,</w:t>
              <w:br/>
              <w:tab/>
              <w:t>General Partner</w:t>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GP,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caps w:val="false"/>
                <w:smallCaps w:val="false"/>
                <w:sz w:val="22"/>
                <w:u w:val="single"/>
              </w:rPr>
            </w:pPr>
            <w:r>
              <w:rPr>
                <w:rFonts w:ascii="Times New Roman;Times;Serif" w:hAnsi="Times New Roman;Times;Serif"/>
                <w:b w:val="false"/>
                <w:i/>
                <w:caps w:val="false"/>
                <w:smallCaps w:val="false"/>
                <w:sz w:val="22"/>
                <w:u w:val="single"/>
              </w:rPr>
              <w:t>/s/ Jon M. Plexico</w:t>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Jon M. Plexico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2006</Words>
  <Characters>10477</Characters>
  <CharactersWithSpaces>12434</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